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142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969"/>
      </w:tblGrid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b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b/>
                <w:color w:val="323130"/>
                <w:sz w:val="20"/>
                <w:szCs w:val="20"/>
                <w:lang w:eastAsia="nl-NL"/>
              </w:rPr>
              <w:t xml:space="preserve">Tijd 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b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b/>
                <w:color w:val="323130"/>
                <w:sz w:val="20"/>
                <w:szCs w:val="20"/>
                <w:lang w:eastAsia="nl-NL"/>
              </w:rPr>
              <w:t xml:space="preserve">Programma onderdeel            </w:t>
            </w:r>
          </w:p>
        </w:tc>
        <w:tc>
          <w:tcPr>
            <w:tcW w:w="3969" w:type="dxa"/>
          </w:tcPr>
          <w:p w:rsidR="002F047D" w:rsidRPr="00F007EE" w:rsidRDefault="002F047D" w:rsidP="00F007EE">
            <w:pPr>
              <w:rPr>
                <w:rFonts w:eastAsia="Times New Roman" w:cs="Segoe UI"/>
                <w:b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b/>
                <w:color w:val="323130"/>
                <w:sz w:val="20"/>
                <w:szCs w:val="20"/>
                <w:lang w:eastAsia="nl-NL"/>
              </w:rPr>
              <w:t>Spreker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Opening</w:t>
            </w:r>
          </w:p>
        </w:tc>
        <w:tc>
          <w:tcPr>
            <w:tcW w:w="3969" w:type="dxa"/>
          </w:tcPr>
          <w:p w:rsidR="002F047D" w:rsidRPr="00F007EE" w:rsidRDefault="005F579B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Alette</w:t>
            </w:r>
            <w:r w:rsidR="002F047D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 Kleinsman, geneesheer-directeur</w:t>
            </w:r>
            <w:r w:rsidR="00934B76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 en psychiater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13</w:t>
            </w: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:0</w:t>
            </w:r>
            <w:r w:rsidR="00DB4309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402" w:type="dxa"/>
          </w:tcPr>
          <w:p w:rsidR="005F579B" w:rsidRPr="00F007EE" w:rsidRDefault="005F579B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Behandelprocessen in relatie tot </w:t>
            </w:r>
            <w:r w:rsidR="00F007EE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Community Reinforcement approach (</w:t>
            </w: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CRA</w:t>
            </w:r>
            <w:r w:rsidR="00F007EE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3969" w:type="dxa"/>
          </w:tcPr>
          <w:p w:rsidR="002F047D" w:rsidRPr="00F007EE" w:rsidRDefault="005F579B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Alette </w:t>
            </w:r>
            <w:r w:rsidR="00934B76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Kleinsman, geneesheer-directeur en psychiater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14:0</w:t>
            </w:r>
            <w:r w:rsidR="00741D0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3402" w:type="dxa"/>
          </w:tcPr>
          <w:p w:rsidR="00934B76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Theoretisch kader CRA</w:t>
            </w:r>
          </w:p>
        </w:tc>
        <w:tc>
          <w:tcPr>
            <w:tcW w:w="3969" w:type="dxa"/>
          </w:tcPr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Olivira Bolsius</w:t>
            </w: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, </w:t>
            </w: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CRA therapeut, -supervisor en -trainer</w:t>
            </w: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Motiverende Gespreksvoering</w:t>
            </w:r>
          </w:p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  <w:p w:rsidR="005F579B" w:rsidRPr="00F007EE" w:rsidRDefault="005F579B" w:rsidP="00F007EE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F007EE">
              <w:rPr>
                <w:sz w:val="20"/>
                <w:szCs w:val="20"/>
                <w:lang w:eastAsia="nl-NL"/>
              </w:rPr>
              <w:t xml:space="preserve">Christine </w:t>
            </w:r>
            <w:proofErr w:type="spellStart"/>
            <w:r w:rsidRPr="00F007EE">
              <w:rPr>
                <w:sz w:val="20"/>
                <w:szCs w:val="20"/>
                <w:lang w:eastAsia="nl-NL"/>
              </w:rPr>
              <w:t>Breger</w:t>
            </w:r>
            <w:proofErr w:type="spellEnd"/>
            <w:r w:rsidRPr="00F007EE">
              <w:rPr>
                <w:sz w:val="20"/>
                <w:szCs w:val="20"/>
                <w:lang w:eastAsia="nl-NL"/>
              </w:rPr>
              <w:t xml:space="preserve">, </w:t>
            </w:r>
            <w:r w:rsidRPr="00F007EE">
              <w:rPr>
                <w:color w:val="000000"/>
                <w:sz w:val="20"/>
                <w:szCs w:val="20"/>
              </w:rPr>
              <w:t>CRA th</w:t>
            </w:r>
            <w:r w:rsidRPr="00F007EE">
              <w:rPr>
                <w:color w:val="000000"/>
                <w:sz w:val="20"/>
                <w:szCs w:val="20"/>
              </w:rPr>
              <w:t xml:space="preserve">erapeut </w:t>
            </w:r>
            <w:r w:rsidRPr="00F007EE">
              <w:rPr>
                <w:color w:val="000000"/>
                <w:sz w:val="20"/>
                <w:szCs w:val="20"/>
              </w:rPr>
              <w:t>en -supervisor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 xml:space="preserve">, 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>CRAFT trainer</w:t>
            </w:r>
          </w:p>
          <w:p w:rsidR="002F047D" w:rsidRPr="00F007EE" w:rsidRDefault="005F579B" w:rsidP="00F007EE">
            <w:pPr>
              <w:pStyle w:val="Geenafstand"/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</w:pP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 xml:space="preserve">En 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>(Transcultureel) Systeemtherapeut i.o. 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14:30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Ervaringsoefening </w:t>
            </w:r>
          </w:p>
        </w:tc>
        <w:tc>
          <w:tcPr>
            <w:tcW w:w="3969" w:type="dxa"/>
          </w:tcPr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Olivira Bolsius, CRA therapeut, -supervisor en -trainer Motiverende Gespreksvoering</w:t>
            </w:r>
          </w:p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  <w:p w:rsidR="005F579B" w:rsidRPr="00F007EE" w:rsidRDefault="005F579B" w:rsidP="00F007EE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F007EE">
              <w:rPr>
                <w:sz w:val="20"/>
                <w:szCs w:val="20"/>
                <w:lang w:eastAsia="nl-NL"/>
              </w:rPr>
              <w:t xml:space="preserve">Christine </w:t>
            </w:r>
            <w:proofErr w:type="spellStart"/>
            <w:r w:rsidRPr="00F007EE">
              <w:rPr>
                <w:sz w:val="20"/>
                <w:szCs w:val="20"/>
                <w:lang w:eastAsia="nl-NL"/>
              </w:rPr>
              <w:t>Breger</w:t>
            </w:r>
            <w:proofErr w:type="spellEnd"/>
            <w:r w:rsidRPr="00F007EE">
              <w:rPr>
                <w:sz w:val="20"/>
                <w:szCs w:val="20"/>
                <w:lang w:eastAsia="nl-NL"/>
              </w:rPr>
              <w:t xml:space="preserve">, </w:t>
            </w:r>
            <w:r w:rsidRPr="00F007EE">
              <w:rPr>
                <w:color w:val="000000"/>
                <w:sz w:val="20"/>
                <w:szCs w:val="20"/>
              </w:rPr>
              <w:t>CRA therapeut en -supervisor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>, CRAFT trainer</w:t>
            </w:r>
          </w:p>
          <w:p w:rsidR="002F047D" w:rsidRPr="00F007EE" w:rsidRDefault="005F579B" w:rsidP="00F007EE">
            <w:pPr>
              <w:pStyle w:val="Geenafstand"/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</w:pP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>En (Transcultureel) Systeemtherapeut i.o. 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15:00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Theorie CRA procedures</w:t>
            </w:r>
          </w:p>
        </w:tc>
        <w:tc>
          <w:tcPr>
            <w:tcW w:w="3969" w:type="dxa"/>
          </w:tcPr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Olivira Bolsius, CRA therapeut, -supervisor en -trainer Motiverende Gespreksvoering</w:t>
            </w:r>
          </w:p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  <w:p w:rsidR="005F579B" w:rsidRPr="00F007EE" w:rsidRDefault="005F579B" w:rsidP="00F007EE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F007EE">
              <w:rPr>
                <w:sz w:val="20"/>
                <w:szCs w:val="20"/>
                <w:lang w:eastAsia="nl-NL"/>
              </w:rPr>
              <w:t xml:space="preserve">Christine </w:t>
            </w:r>
            <w:proofErr w:type="spellStart"/>
            <w:r w:rsidRPr="00F007EE">
              <w:rPr>
                <w:sz w:val="20"/>
                <w:szCs w:val="20"/>
                <w:lang w:eastAsia="nl-NL"/>
              </w:rPr>
              <w:t>Breger</w:t>
            </w:r>
            <w:proofErr w:type="spellEnd"/>
            <w:r w:rsidRPr="00F007EE">
              <w:rPr>
                <w:sz w:val="20"/>
                <w:szCs w:val="20"/>
                <w:lang w:eastAsia="nl-NL"/>
              </w:rPr>
              <w:t xml:space="preserve">, </w:t>
            </w:r>
            <w:r w:rsidRPr="00F007EE">
              <w:rPr>
                <w:color w:val="000000"/>
                <w:sz w:val="20"/>
                <w:szCs w:val="20"/>
              </w:rPr>
              <w:t>CRA therapeut en -supervisor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>, CRAFT trainer</w:t>
            </w:r>
          </w:p>
          <w:p w:rsidR="002F047D" w:rsidRPr="00F007EE" w:rsidRDefault="005F579B" w:rsidP="00F007EE">
            <w:pPr>
              <w:pStyle w:val="Geenafstand"/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</w:pP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>En (Transcultureel) Systeemtherapeut i.o. 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15:30 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Pauze</w:t>
            </w:r>
          </w:p>
        </w:tc>
        <w:tc>
          <w:tcPr>
            <w:tcW w:w="3969" w:type="dxa"/>
          </w:tcPr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Olivira Bolsius, CRA therapeut, -supervisor en -trainer Motiverende Gespreksvoering</w:t>
            </w:r>
          </w:p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  <w:p w:rsidR="005F579B" w:rsidRPr="00F007EE" w:rsidRDefault="005F579B" w:rsidP="00F007EE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F007EE">
              <w:rPr>
                <w:sz w:val="20"/>
                <w:szCs w:val="20"/>
                <w:lang w:eastAsia="nl-NL"/>
              </w:rPr>
              <w:t xml:space="preserve">Christine </w:t>
            </w:r>
            <w:proofErr w:type="spellStart"/>
            <w:r w:rsidRPr="00F007EE">
              <w:rPr>
                <w:sz w:val="20"/>
                <w:szCs w:val="20"/>
                <w:lang w:eastAsia="nl-NL"/>
              </w:rPr>
              <w:t>Breger</w:t>
            </w:r>
            <w:proofErr w:type="spellEnd"/>
            <w:r w:rsidRPr="00F007EE">
              <w:rPr>
                <w:sz w:val="20"/>
                <w:szCs w:val="20"/>
                <w:lang w:eastAsia="nl-NL"/>
              </w:rPr>
              <w:t xml:space="preserve">, </w:t>
            </w:r>
            <w:r w:rsidRPr="00F007EE">
              <w:rPr>
                <w:color w:val="000000"/>
                <w:sz w:val="20"/>
                <w:szCs w:val="20"/>
              </w:rPr>
              <w:t>CRA therapeut en -supervisor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>, CRAFT trainer</w:t>
            </w:r>
          </w:p>
          <w:p w:rsidR="002F047D" w:rsidRPr="00F007EE" w:rsidRDefault="005F579B" w:rsidP="00F007EE">
            <w:pPr>
              <w:pStyle w:val="Geenafstand"/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</w:pP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>En (Transcultureel) Systeemtherapeut i.o. 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15:45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Ervaringsoefening - Rollenspellen</w:t>
            </w:r>
          </w:p>
        </w:tc>
        <w:tc>
          <w:tcPr>
            <w:tcW w:w="3969" w:type="dxa"/>
          </w:tcPr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Olivira Bolsius, CRA therapeut, -supervisor en -trainer Motiverende Gespreksvoering</w:t>
            </w:r>
          </w:p>
          <w:p w:rsidR="005F579B" w:rsidRPr="00F007EE" w:rsidRDefault="005F579B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  <w:p w:rsidR="005F579B" w:rsidRPr="00F007EE" w:rsidRDefault="005F579B" w:rsidP="00F007EE">
            <w:pPr>
              <w:pStyle w:val="Geenafstand"/>
              <w:rPr>
                <w:sz w:val="20"/>
                <w:szCs w:val="20"/>
                <w:lang w:eastAsia="nl-NL"/>
              </w:rPr>
            </w:pPr>
            <w:bookmarkStart w:id="0" w:name="_GoBack"/>
            <w:r w:rsidRPr="00F007EE">
              <w:rPr>
                <w:sz w:val="20"/>
                <w:szCs w:val="20"/>
                <w:lang w:eastAsia="nl-NL"/>
              </w:rPr>
              <w:t xml:space="preserve">Christine </w:t>
            </w:r>
            <w:proofErr w:type="spellStart"/>
            <w:r w:rsidRPr="00F007EE">
              <w:rPr>
                <w:sz w:val="20"/>
                <w:szCs w:val="20"/>
                <w:lang w:eastAsia="nl-NL"/>
              </w:rPr>
              <w:t>Breger</w:t>
            </w:r>
            <w:proofErr w:type="spellEnd"/>
            <w:r w:rsidRPr="00F007EE">
              <w:rPr>
                <w:sz w:val="20"/>
                <w:szCs w:val="20"/>
                <w:lang w:eastAsia="nl-NL"/>
              </w:rPr>
              <w:t xml:space="preserve">, </w:t>
            </w:r>
            <w:r w:rsidRPr="00F007EE">
              <w:rPr>
                <w:color w:val="000000"/>
                <w:sz w:val="20"/>
                <w:szCs w:val="20"/>
              </w:rPr>
              <w:t>CRA therapeut en -supervisor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>, CRAFT trainer</w:t>
            </w:r>
          </w:p>
          <w:p w:rsidR="002F047D" w:rsidRPr="00F007EE" w:rsidRDefault="005F579B" w:rsidP="00F007EE">
            <w:pPr>
              <w:pStyle w:val="Geenafstand"/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</w:pP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>En (Transcultureel) Systeemtherapeut i.o. </w:t>
            </w:r>
            <w:bookmarkEnd w:id="0"/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16:15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Theorie C</w:t>
            </w:r>
            <w:r w:rsidR="00F007EE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ommunity Reinforcement Approach Family </w:t>
            </w:r>
            <w:proofErr w:type="spellStart"/>
            <w:r w:rsidR="00F007EE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Therapy</w:t>
            </w:r>
            <w:proofErr w:type="spellEnd"/>
            <w:r w:rsidR="00F007EE"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 xml:space="preserve"> (CRAFT)</w:t>
            </w:r>
          </w:p>
        </w:tc>
        <w:tc>
          <w:tcPr>
            <w:tcW w:w="3969" w:type="dxa"/>
          </w:tcPr>
          <w:p w:rsidR="00F007EE" w:rsidRPr="00F007EE" w:rsidRDefault="00F007EE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F007EE">
              <w:rPr>
                <w:rFonts w:asciiTheme="minorHAnsi" w:hAnsiTheme="minorHAnsi" w:cs="Segoe UI"/>
                <w:color w:val="000000"/>
                <w:sz w:val="20"/>
                <w:szCs w:val="20"/>
              </w:rPr>
              <w:t>Olivira Bolsius, CRA therapeut, -supervisor en -trainer Motiverende Gespreksvoering</w:t>
            </w:r>
          </w:p>
          <w:p w:rsidR="00F007EE" w:rsidRPr="00F007EE" w:rsidRDefault="00F007EE" w:rsidP="00F007EE">
            <w:pPr>
              <w:pStyle w:val="Norma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</w:p>
          <w:p w:rsidR="00F007EE" w:rsidRPr="00F007EE" w:rsidRDefault="00F007EE" w:rsidP="00F007EE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F007EE">
              <w:rPr>
                <w:sz w:val="20"/>
                <w:szCs w:val="20"/>
                <w:lang w:eastAsia="nl-NL"/>
              </w:rPr>
              <w:t xml:space="preserve">Christine </w:t>
            </w:r>
            <w:proofErr w:type="spellStart"/>
            <w:r w:rsidRPr="00F007EE">
              <w:rPr>
                <w:sz w:val="20"/>
                <w:szCs w:val="20"/>
                <w:lang w:eastAsia="nl-NL"/>
              </w:rPr>
              <w:t>Breger</w:t>
            </w:r>
            <w:proofErr w:type="spellEnd"/>
            <w:r w:rsidRPr="00F007EE">
              <w:rPr>
                <w:sz w:val="20"/>
                <w:szCs w:val="20"/>
                <w:lang w:eastAsia="nl-NL"/>
              </w:rPr>
              <w:t xml:space="preserve">, </w:t>
            </w:r>
            <w:r w:rsidRPr="00F007EE">
              <w:rPr>
                <w:color w:val="000000"/>
                <w:sz w:val="20"/>
                <w:szCs w:val="20"/>
              </w:rPr>
              <w:t>CRA therapeut en -supervisor</w:t>
            </w: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</w:rPr>
              <w:t>, CRAFT trainer</w:t>
            </w:r>
          </w:p>
          <w:p w:rsidR="002F047D" w:rsidRPr="00F007EE" w:rsidRDefault="00F007EE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cs="Arial"/>
                <w:color w:val="000000"/>
                <w:sz w:val="20"/>
                <w:szCs w:val="20"/>
                <w:shd w:val="clear" w:color="auto" w:fill="FDFDFC"/>
                <w:lang w:eastAsia="nl-NL"/>
              </w:rPr>
              <w:t>En (Transcultureel) Systeemtherapeut i.o. </w:t>
            </w:r>
          </w:p>
        </w:tc>
      </w:tr>
      <w:tr w:rsidR="002F047D" w:rsidRPr="00F007EE" w:rsidTr="00F007EE">
        <w:tc>
          <w:tcPr>
            <w:tcW w:w="112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3402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Afslui</w:t>
            </w:r>
            <w:r w:rsidRPr="00F007EE"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  <w:t>ting</w:t>
            </w:r>
          </w:p>
        </w:tc>
        <w:tc>
          <w:tcPr>
            <w:tcW w:w="3969" w:type="dxa"/>
          </w:tcPr>
          <w:p w:rsidR="002F047D" w:rsidRPr="00F007EE" w:rsidRDefault="002F047D" w:rsidP="00F007EE">
            <w:pPr>
              <w:rPr>
                <w:rFonts w:eastAsia="Times New Roman" w:cs="Segoe UI"/>
                <w:color w:val="323130"/>
                <w:sz w:val="20"/>
                <w:szCs w:val="20"/>
                <w:lang w:eastAsia="nl-NL"/>
              </w:rPr>
            </w:pPr>
          </w:p>
        </w:tc>
      </w:tr>
    </w:tbl>
    <w:p w:rsidR="00542A29" w:rsidRPr="00F007EE" w:rsidRDefault="00F007EE">
      <w:pPr>
        <w:rPr>
          <w:b/>
          <w:sz w:val="20"/>
          <w:szCs w:val="20"/>
        </w:rPr>
      </w:pPr>
      <w:r w:rsidRPr="00F007EE">
        <w:rPr>
          <w:b/>
          <w:sz w:val="20"/>
          <w:szCs w:val="20"/>
        </w:rPr>
        <w:t>Programma CRA opfristraining</w:t>
      </w:r>
    </w:p>
    <w:sectPr w:rsidR="00542A29" w:rsidRPr="00F007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D78"/>
    <w:multiLevelType w:val="hybridMultilevel"/>
    <w:tmpl w:val="C2FCC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5A24"/>
    <w:multiLevelType w:val="hybridMultilevel"/>
    <w:tmpl w:val="B7524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7D"/>
    <w:rsid w:val="002F047D"/>
    <w:rsid w:val="00542A29"/>
    <w:rsid w:val="005F579B"/>
    <w:rsid w:val="00741D0E"/>
    <w:rsid w:val="008A135F"/>
    <w:rsid w:val="008A54FB"/>
    <w:rsid w:val="00934B76"/>
    <w:rsid w:val="00DB4309"/>
    <w:rsid w:val="00EC4941"/>
    <w:rsid w:val="00F007EE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0A4A"/>
  <w15:chartTrackingRefBased/>
  <w15:docId w15:val="{9EC21B04-651E-4DF1-BFAA-C78AD99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F04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table" w:styleId="Tabelraster">
    <w:name w:val="Table Grid"/>
    <w:basedOn w:val="Standaardtabel"/>
    <w:uiPriority w:val="39"/>
    <w:rsid w:val="002F04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4B7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F57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1C583CA4.dotm</Template>
  <TotalTime>35</TotalTime>
  <Pages>1</Pages>
  <Words>180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 Wolff</dc:creator>
  <cp:keywords/>
  <dc:description/>
  <cp:lastModifiedBy>Annette de Wolff</cp:lastModifiedBy>
  <cp:revision>3</cp:revision>
  <dcterms:created xsi:type="dcterms:W3CDTF">2019-10-28T14:08:00Z</dcterms:created>
  <dcterms:modified xsi:type="dcterms:W3CDTF">2019-10-28T14:52:00Z</dcterms:modified>
</cp:coreProperties>
</file>